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256D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Ziv Investment Company</w:t>
      </w:r>
    </w:p>
    <w:p w14:paraId="5BFFBDF5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 Rule 606 Report</w:t>
      </w:r>
    </w:p>
    <w:p w14:paraId="7D274767" w14:textId="54FEA5BB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 xml:space="preserve">Quarterly Report for the Quarter Ending </w:t>
      </w:r>
      <w:r>
        <w:rPr>
          <w:sz w:val="22"/>
          <w:szCs w:val="22"/>
        </w:rPr>
        <w:t>Tuesda</w:t>
      </w:r>
      <w:r>
        <w:rPr>
          <w:sz w:val="22"/>
          <w:szCs w:val="22"/>
        </w:rPr>
        <w:t>y</w:t>
      </w:r>
      <w:r w:rsidRPr="000B45E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December</w:t>
      </w:r>
      <w:r>
        <w:rPr>
          <w:sz w:val="22"/>
          <w:szCs w:val="22"/>
        </w:rPr>
        <w:t xml:space="preserve"> 3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r w:rsidRPr="000B45E2">
        <w:rPr>
          <w:sz w:val="22"/>
          <w:szCs w:val="22"/>
        </w:rPr>
        <w:t>20</w:t>
      </w:r>
      <w:r>
        <w:rPr>
          <w:sz w:val="22"/>
          <w:szCs w:val="22"/>
        </w:rPr>
        <w:t>24</w:t>
      </w:r>
    </w:p>
    <w:p w14:paraId="66EB2DBB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67464DC0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SECURITES LISTED ON THE NEW YORK STOCK EXCHANGE</w:t>
      </w:r>
    </w:p>
    <w:p w14:paraId="0F21B165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1A9F1FB9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98</w:t>
      </w:r>
      <w:r w:rsidRPr="000B45E2">
        <w:rPr>
          <w:sz w:val="22"/>
          <w:szCs w:val="22"/>
        </w:rPr>
        <w:t>.00%</w:t>
      </w:r>
    </w:p>
    <w:p w14:paraId="6590C03D" w14:textId="77777777" w:rsidR="000177D8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7D2BE1A9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177D1A1E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0.00%</w:t>
      </w:r>
    </w:p>
    <w:p w14:paraId="355F9EFB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3062D1DC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5A19B41F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</w:p>
    <w:p w14:paraId="271FE2E1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Celadon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0D4F8E82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401AD09E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5FC20A7F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SECURITIES LISTED ON THE NASDAQ STOCK MARKET</w:t>
      </w:r>
    </w:p>
    <w:p w14:paraId="3219A6D2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1D21835C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</w:t>
      </w:r>
      <w:r>
        <w:rPr>
          <w:sz w:val="22"/>
          <w:szCs w:val="22"/>
        </w:rPr>
        <w:t>AL NON-DIRECTED ORDERS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98</w:t>
      </w:r>
      <w:r w:rsidRPr="000B45E2">
        <w:rPr>
          <w:sz w:val="22"/>
          <w:szCs w:val="22"/>
        </w:rPr>
        <w:t>.00%</w:t>
      </w:r>
    </w:p>
    <w:p w14:paraId="29B91553" w14:textId="77777777" w:rsidR="000177D8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3C73CDC5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41A9D662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0.00%</w:t>
      </w:r>
    </w:p>
    <w:p w14:paraId="2B9242F2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251F137C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343B4028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</w:p>
    <w:p w14:paraId="60191CA4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3E6C9ED0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6815663B" w14:textId="77777777" w:rsidR="000177D8" w:rsidRPr="000B45E2" w:rsidRDefault="000177D8" w:rsidP="000177D8">
      <w:pPr>
        <w:ind w:left="-720" w:right="-720"/>
        <w:rPr>
          <w:sz w:val="22"/>
          <w:szCs w:val="22"/>
          <w:u w:val="single"/>
        </w:rPr>
      </w:pP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</w:p>
    <w:p w14:paraId="17FFC904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SECURITIES LISTED ON THE AMERICAN STOCK EXCHANGE OR REGIONAL EXCHANGE</w:t>
      </w:r>
    </w:p>
    <w:p w14:paraId="4ACF614A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10D42EA0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98</w:t>
      </w:r>
      <w:r w:rsidRPr="000B45E2">
        <w:rPr>
          <w:sz w:val="22"/>
          <w:szCs w:val="22"/>
        </w:rPr>
        <w:t>.00%</w:t>
      </w:r>
    </w:p>
    <w:p w14:paraId="370D6254" w14:textId="77777777" w:rsidR="000177D8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1781FED2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71196AA5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771D2A28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34E7483A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27CAB11D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25F9696C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</w:p>
    <w:p w14:paraId="6C4E1D70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0BCC3D4A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3557ED11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</w:p>
    <w:p w14:paraId="092E6CF6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OPTION SECURITIES LISTED ON REGIONAL EXCHANGES</w:t>
      </w:r>
    </w:p>
    <w:p w14:paraId="5516CD4B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lastRenderedPageBreak/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66CE8B5D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1CC555D0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100.00%</w:t>
      </w:r>
    </w:p>
    <w:p w14:paraId="5979DD09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33217F42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</w:p>
    <w:p w14:paraId="271BCA6A" w14:textId="77777777" w:rsidR="000177D8" w:rsidRPr="000B45E2" w:rsidRDefault="000177D8" w:rsidP="000177D8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70310A43" w14:textId="77777777" w:rsidR="000177D8" w:rsidRPr="000B45E2" w:rsidRDefault="000177D8" w:rsidP="000177D8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2463B0AA" w14:textId="77777777" w:rsidR="000177D8" w:rsidRDefault="000177D8" w:rsidP="000177D8"/>
    <w:p w14:paraId="3CBF3AEF" w14:textId="77777777" w:rsidR="00345736" w:rsidRDefault="00345736"/>
    <w:sectPr w:rsidR="00345736" w:rsidSect="00017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D8"/>
    <w:rsid w:val="000177D8"/>
    <w:rsid w:val="00345736"/>
    <w:rsid w:val="004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33EA"/>
  <w15:chartTrackingRefBased/>
  <w15:docId w15:val="{444277EE-8299-482D-875D-374B7CA2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7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7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7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7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7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7D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7D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7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7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7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7D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7D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Lambert</dc:creator>
  <cp:keywords/>
  <dc:description/>
  <cp:lastModifiedBy>Pam Lambert</cp:lastModifiedBy>
  <cp:revision>1</cp:revision>
  <dcterms:created xsi:type="dcterms:W3CDTF">2025-01-07T17:23:00Z</dcterms:created>
  <dcterms:modified xsi:type="dcterms:W3CDTF">2025-01-07T17:25:00Z</dcterms:modified>
</cp:coreProperties>
</file>